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F6C" w:rsidRDefault="00EB231D" w:rsidP="00EB231D">
      <w:pPr>
        <w:jc w:val="center"/>
        <w:rPr>
          <w:rFonts w:ascii="Arial" w:hAnsi="Arial" w:cs="Arial"/>
          <w:b/>
          <w:sz w:val="24"/>
          <w:szCs w:val="24"/>
          <w:u w:val="single"/>
        </w:rPr>
      </w:pPr>
      <w:r w:rsidRPr="00EB231D">
        <w:rPr>
          <w:rFonts w:ascii="Arial" w:hAnsi="Arial" w:cs="Arial"/>
          <w:b/>
          <w:sz w:val="24"/>
          <w:szCs w:val="24"/>
          <w:u w:val="single"/>
        </w:rPr>
        <w:t>COVID PURCHASE – DETAILS FORM</w:t>
      </w:r>
    </w:p>
    <w:p w:rsidR="00EB231D" w:rsidRDefault="00EB231D" w:rsidP="00EB231D">
      <w:pPr>
        <w:rPr>
          <w:rFonts w:ascii="Arial" w:hAnsi="Arial" w:cs="Arial"/>
          <w:sz w:val="24"/>
          <w:szCs w:val="24"/>
        </w:rPr>
      </w:pPr>
      <w:r>
        <w:rPr>
          <w:rFonts w:ascii="Arial" w:hAnsi="Arial" w:cs="Arial"/>
          <w:sz w:val="24"/>
          <w:szCs w:val="24"/>
        </w:rPr>
        <w:t>Please categorize your purchase using the categories below. Circle the number that accurately describes your purchase. If the items in your order don’t all belong in the same category, please specify which items belong in each category below each category.</w:t>
      </w:r>
    </w:p>
    <w:p w:rsidR="00EB231D" w:rsidRDefault="00EB231D" w:rsidP="00EB231D">
      <w:pPr>
        <w:rPr>
          <w:rFonts w:ascii="Arial" w:hAnsi="Arial" w:cs="Arial"/>
          <w:sz w:val="24"/>
          <w:szCs w:val="24"/>
        </w:rPr>
      </w:pPr>
      <w:bookmarkStart w:id="0" w:name="_GoBack"/>
      <w:bookmarkEnd w:id="0"/>
    </w:p>
    <w:p w:rsidR="00EB231D" w:rsidRPr="00EB231D" w:rsidRDefault="00EB231D" w:rsidP="00EB231D">
      <w:pPr>
        <w:rPr>
          <w:rFonts w:ascii="Arial" w:hAnsi="Arial" w:cs="Arial"/>
          <w:sz w:val="24"/>
          <w:szCs w:val="24"/>
        </w:rPr>
      </w:pPr>
      <w:r w:rsidRPr="00EB231D">
        <w:rPr>
          <w:rFonts w:ascii="Arial" w:hAnsi="Arial" w:cs="Arial"/>
          <w:sz w:val="24"/>
          <w:szCs w:val="24"/>
        </w:rPr>
        <w:t>1) Addressing learning loss or accelerating progress to close learning gaps through the implementation, expansion, or enhancement of learning supports:</w:t>
      </w:r>
    </w:p>
    <w:p w:rsidR="00EB231D" w:rsidRPr="00EB231D" w:rsidRDefault="00EB231D" w:rsidP="00EB231D">
      <w:pPr>
        <w:rPr>
          <w:rFonts w:ascii="Arial" w:hAnsi="Arial" w:cs="Arial"/>
          <w:sz w:val="24"/>
          <w:szCs w:val="24"/>
        </w:rPr>
      </w:pPr>
    </w:p>
    <w:p w:rsidR="00EB231D" w:rsidRPr="00EB231D" w:rsidRDefault="00EB231D" w:rsidP="00EB231D">
      <w:pPr>
        <w:rPr>
          <w:rFonts w:ascii="Arial" w:hAnsi="Arial" w:cs="Arial"/>
          <w:sz w:val="24"/>
          <w:szCs w:val="24"/>
        </w:rPr>
      </w:pPr>
      <w:r w:rsidRPr="00EB231D">
        <w:rPr>
          <w:rFonts w:ascii="Arial" w:hAnsi="Arial" w:cs="Arial"/>
          <w:sz w:val="24"/>
          <w:szCs w:val="24"/>
        </w:rPr>
        <w:t>2) Extending the instructional minutes, time, or school year to increase the amount of instructional time or services provided to pupils based on their learning needs:</w:t>
      </w:r>
    </w:p>
    <w:p w:rsidR="00EB231D" w:rsidRPr="00EB231D" w:rsidRDefault="00EB231D" w:rsidP="00EB231D">
      <w:pPr>
        <w:rPr>
          <w:rFonts w:ascii="Arial" w:hAnsi="Arial" w:cs="Arial"/>
          <w:sz w:val="24"/>
          <w:szCs w:val="24"/>
        </w:rPr>
      </w:pPr>
    </w:p>
    <w:p w:rsidR="00EB231D" w:rsidRPr="00EB231D" w:rsidRDefault="00EB231D" w:rsidP="00EB231D">
      <w:pPr>
        <w:rPr>
          <w:rFonts w:ascii="Arial" w:hAnsi="Arial" w:cs="Arial"/>
          <w:sz w:val="24"/>
          <w:szCs w:val="24"/>
        </w:rPr>
      </w:pPr>
      <w:r w:rsidRPr="00EB231D">
        <w:rPr>
          <w:rFonts w:ascii="Arial" w:hAnsi="Arial" w:cs="Arial"/>
          <w:sz w:val="24"/>
          <w:szCs w:val="24"/>
        </w:rPr>
        <w:t xml:space="preserve">3) Providing additional academic services for pupils, such as diagnostic assessments of pupil learning </w:t>
      </w:r>
      <w:proofErr w:type="gramStart"/>
      <w:r w:rsidRPr="00EB231D">
        <w:rPr>
          <w:rFonts w:ascii="Arial" w:hAnsi="Arial" w:cs="Arial"/>
          <w:sz w:val="24"/>
          <w:szCs w:val="24"/>
        </w:rPr>
        <w:t>needs</w:t>
      </w:r>
      <w:proofErr w:type="gramEnd"/>
      <w:r w:rsidRPr="00EB231D">
        <w:rPr>
          <w:rFonts w:ascii="Arial" w:hAnsi="Arial" w:cs="Arial"/>
          <w:sz w:val="24"/>
          <w:szCs w:val="24"/>
        </w:rPr>
        <w:t xml:space="preserve"> or intensive instruction for addressing gaps in core academic skills:</w:t>
      </w:r>
    </w:p>
    <w:p w:rsidR="00EB231D" w:rsidRPr="00EB231D" w:rsidRDefault="00EB231D" w:rsidP="00EB231D">
      <w:pPr>
        <w:rPr>
          <w:rFonts w:ascii="Arial" w:hAnsi="Arial" w:cs="Arial"/>
          <w:sz w:val="24"/>
          <w:szCs w:val="24"/>
        </w:rPr>
      </w:pPr>
    </w:p>
    <w:p w:rsidR="00EB231D" w:rsidRPr="00EB231D" w:rsidRDefault="00EB231D" w:rsidP="00EB231D">
      <w:pPr>
        <w:rPr>
          <w:rFonts w:ascii="Arial" w:hAnsi="Arial" w:cs="Arial"/>
          <w:sz w:val="24"/>
          <w:szCs w:val="24"/>
        </w:rPr>
      </w:pPr>
      <w:r w:rsidRPr="00EB231D">
        <w:rPr>
          <w:rFonts w:ascii="Arial" w:hAnsi="Arial" w:cs="Arial"/>
          <w:sz w:val="24"/>
          <w:szCs w:val="24"/>
        </w:rPr>
        <w:t>4) Providing additional instructional materials or supports:</w:t>
      </w:r>
    </w:p>
    <w:p w:rsidR="00EB231D" w:rsidRPr="00EB231D" w:rsidRDefault="00EB231D" w:rsidP="00EB231D">
      <w:pPr>
        <w:rPr>
          <w:rFonts w:ascii="Arial" w:hAnsi="Arial" w:cs="Arial"/>
          <w:sz w:val="24"/>
          <w:szCs w:val="24"/>
        </w:rPr>
      </w:pPr>
    </w:p>
    <w:p w:rsidR="00EB231D" w:rsidRPr="00EB231D" w:rsidRDefault="00EB231D" w:rsidP="00EB231D">
      <w:pPr>
        <w:rPr>
          <w:rFonts w:ascii="Arial" w:hAnsi="Arial" w:cs="Arial"/>
          <w:sz w:val="24"/>
          <w:szCs w:val="24"/>
        </w:rPr>
      </w:pPr>
      <w:r w:rsidRPr="00EB231D">
        <w:rPr>
          <w:rFonts w:ascii="Arial" w:hAnsi="Arial" w:cs="Arial"/>
          <w:sz w:val="24"/>
          <w:szCs w:val="24"/>
        </w:rPr>
        <w:t>5) Providing devices or connectivity for in-classroom and distance learning:</w:t>
      </w:r>
    </w:p>
    <w:p w:rsidR="00EB231D" w:rsidRPr="00EB231D" w:rsidRDefault="00EB231D" w:rsidP="00EB231D">
      <w:pPr>
        <w:rPr>
          <w:rFonts w:ascii="Arial" w:hAnsi="Arial" w:cs="Arial"/>
          <w:sz w:val="24"/>
          <w:szCs w:val="24"/>
        </w:rPr>
      </w:pPr>
    </w:p>
    <w:p w:rsidR="00EB231D" w:rsidRPr="00EB231D" w:rsidRDefault="00EB231D" w:rsidP="00EB231D">
      <w:pPr>
        <w:rPr>
          <w:rFonts w:ascii="Arial" w:hAnsi="Arial" w:cs="Arial"/>
          <w:sz w:val="24"/>
          <w:szCs w:val="24"/>
        </w:rPr>
      </w:pPr>
      <w:r w:rsidRPr="00EB231D">
        <w:rPr>
          <w:rFonts w:ascii="Arial" w:hAnsi="Arial" w:cs="Arial"/>
          <w:sz w:val="24"/>
          <w:szCs w:val="24"/>
        </w:rPr>
        <w:t>6) Providing health, counseling, or mental health services:</w:t>
      </w:r>
    </w:p>
    <w:p w:rsidR="00EB231D" w:rsidRPr="00EB231D" w:rsidRDefault="00EB231D" w:rsidP="00EB231D">
      <w:pPr>
        <w:rPr>
          <w:rFonts w:ascii="Arial" w:hAnsi="Arial" w:cs="Arial"/>
          <w:sz w:val="24"/>
          <w:szCs w:val="24"/>
        </w:rPr>
      </w:pPr>
    </w:p>
    <w:p w:rsidR="00EB231D" w:rsidRPr="00EB231D" w:rsidRDefault="00EB231D" w:rsidP="00EB231D">
      <w:pPr>
        <w:rPr>
          <w:rFonts w:ascii="Arial" w:hAnsi="Arial" w:cs="Arial"/>
          <w:sz w:val="24"/>
          <w:szCs w:val="24"/>
        </w:rPr>
      </w:pPr>
      <w:r w:rsidRPr="00EB231D">
        <w:rPr>
          <w:rFonts w:ascii="Arial" w:hAnsi="Arial" w:cs="Arial"/>
          <w:sz w:val="24"/>
          <w:szCs w:val="24"/>
        </w:rPr>
        <w:t>7) Professional development opportunities to help teachers and parents support pupils in distance-learning contexts:</w:t>
      </w:r>
    </w:p>
    <w:p w:rsidR="00EB231D" w:rsidRPr="00EB231D" w:rsidRDefault="00EB231D" w:rsidP="00EB231D">
      <w:pPr>
        <w:rPr>
          <w:rFonts w:ascii="Arial" w:hAnsi="Arial" w:cs="Arial"/>
          <w:sz w:val="24"/>
          <w:szCs w:val="24"/>
        </w:rPr>
      </w:pPr>
    </w:p>
    <w:p w:rsidR="00EB231D" w:rsidRPr="00EB231D" w:rsidRDefault="00EB231D" w:rsidP="00EB231D">
      <w:pPr>
        <w:rPr>
          <w:rFonts w:ascii="Arial" w:hAnsi="Arial" w:cs="Arial"/>
          <w:sz w:val="24"/>
          <w:szCs w:val="24"/>
        </w:rPr>
      </w:pPr>
      <w:r w:rsidRPr="00EB231D">
        <w:rPr>
          <w:rFonts w:ascii="Arial" w:hAnsi="Arial" w:cs="Arial"/>
          <w:sz w:val="24"/>
          <w:szCs w:val="24"/>
        </w:rPr>
        <w:t>8) Access to school breakfast and lunch programs:</w:t>
      </w:r>
    </w:p>
    <w:p w:rsidR="00EB231D" w:rsidRPr="00EB231D" w:rsidRDefault="00EB231D" w:rsidP="00EB231D">
      <w:pPr>
        <w:rPr>
          <w:rFonts w:ascii="Arial" w:hAnsi="Arial" w:cs="Arial"/>
          <w:sz w:val="24"/>
          <w:szCs w:val="24"/>
        </w:rPr>
      </w:pPr>
    </w:p>
    <w:p w:rsidR="00EB231D" w:rsidRPr="00EB231D" w:rsidRDefault="00EB231D" w:rsidP="00EB231D">
      <w:pPr>
        <w:rPr>
          <w:rFonts w:ascii="Arial" w:hAnsi="Arial" w:cs="Arial"/>
          <w:sz w:val="24"/>
          <w:szCs w:val="24"/>
        </w:rPr>
      </w:pPr>
      <w:r w:rsidRPr="00EB231D">
        <w:rPr>
          <w:rFonts w:ascii="Arial" w:hAnsi="Arial" w:cs="Arial"/>
          <w:sz w:val="24"/>
          <w:szCs w:val="24"/>
        </w:rPr>
        <w:t>9) Pupil trauma and social-emotional learning:</w:t>
      </w:r>
    </w:p>
    <w:p w:rsidR="00EB231D" w:rsidRPr="00EB231D" w:rsidRDefault="00EB231D" w:rsidP="00EB231D">
      <w:pPr>
        <w:rPr>
          <w:rFonts w:ascii="Arial" w:hAnsi="Arial" w:cs="Arial"/>
          <w:sz w:val="24"/>
          <w:szCs w:val="24"/>
        </w:rPr>
      </w:pPr>
    </w:p>
    <w:p w:rsidR="00EB231D" w:rsidRPr="00EB231D" w:rsidRDefault="00EB231D" w:rsidP="00EB231D">
      <w:pPr>
        <w:rPr>
          <w:rFonts w:ascii="Arial" w:hAnsi="Arial" w:cs="Arial"/>
          <w:sz w:val="24"/>
          <w:szCs w:val="24"/>
        </w:rPr>
      </w:pPr>
      <w:r w:rsidRPr="00EB231D">
        <w:rPr>
          <w:rFonts w:ascii="Arial" w:hAnsi="Arial" w:cs="Arial"/>
          <w:sz w:val="24"/>
          <w:szCs w:val="24"/>
        </w:rPr>
        <w:t>10) Public health testing, personal protective equipment, supplies to sanitize and clean the facilities and school buses:</w:t>
      </w:r>
    </w:p>
    <w:sectPr w:rsidR="00EB231D" w:rsidRPr="00EB2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31D"/>
    <w:rsid w:val="00935F6C"/>
    <w:rsid w:val="00EB2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800ED"/>
  <w15:chartTrackingRefBased/>
  <w15:docId w15:val="{2F294960-391B-4619-9EC7-BBC4A079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29533">
      <w:bodyDiv w:val="1"/>
      <w:marLeft w:val="0"/>
      <w:marRight w:val="0"/>
      <w:marTop w:val="0"/>
      <w:marBottom w:val="0"/>
      <w:divBdr>
        <w:top w:val="none" w:sz="0" w:space="0" w:color="auto"/>
        <w:left w:val="none" w:sz="0" w:space="0" w:color="auto"/>
        <w:bottom w:val="none" w:sz="0" w:space="0" w:color="auto"/>
        <w:right w:val="none" w:sz="0" w:space="0" w:color="auto"/>
      </w:divBdr>
      <w:divsChild>
        <w:div w:id="2120182019">
          <w:marLeft w:val="-225"/>
          <w:marRight w:val="-225"/>
          <w:marTop w:val="300"/>
          <w:marBottom w:val="225"/>
          <w:divBdr>
            <w:top w:val="none" w:sz="0" w:space="0" w:color="auto"/>
            <w:left w:val="none" w:sz="0" w:space="0" w:color="auto"/>
            <w:bottom w:val="none" w:sz="0" w:space="0" w:color="auto"/>
            <w:right w:val="none" w:sz="0" w:space="0" w:color="auto"/>
          </w:divBdr>
          <w:divsChild>
            <w:div w:id="182211954">
              <w:marLeft w:val="0"/>
              <w:marRight w:val="0"/>
              <w:marTop w:val="0"/>
              <w:marBottom w:val="0"/>
              <w:divBdr>
                <w:top w:val="none" w:sz="0" w:space="0" w:color="auto"/>
                <w:left w:val="none" w:sz="0" w:space="0" w:color="auto"/>
                <w:bottom w:val="none" w:sz="0" w:space="0" w:color="auto"/>
                <w:right w:val="none" w:sz="0" w:space="0" w:color="auto"/>
              </w:divBdr>
            </w:div>
            <w:div w:id="637300153">
              <w:marLeft w:val="225"/>
              <w:marRight w:val="-225"/>
              <w:marTop w:val="0"/>
              <w:marBottom w:val="0"/>
              <w:divBdr>
                <w:top w:val="none" w:sz="0" w:space="0" w:color="auto"/>
                <w:left w:val="none" w:sz="0" w:space="0" w:color="auto"/>
                <w:bottom w:val="none" w:sz="0" w:space="0" w:color="auto"/>
                <w:right w:val="none" w:sz="0" w:space="0" w:color="auto"/>
              </w:divBdr>
              <w:divsChild>
                <w:div w:id="25666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81108">
          <w:marLeft w:val="-225"/>
          <w:marRight w:val="-225"/>
          <w:marTop w:val="300"/>
          <w:marBottom w:val="225"/>
          <w:divBdr>
            <w:top w:val="none" w:sz="0" w:space="0" w:color="auto"/>
            <w:left w:val="none" w:sz="0" w:space="0" w:color="auto"/>
            <w:bottom w:val="none" w:sz="0" w:space="0" w:color="auto"/>
            <w:right w:val="none" w:sz="0" w:space="0" w:color="auto"/>
          </w:divBdr>
          <w:divsChild>
            <w:div w:id="1024286651">
              <w:marLeft w:val="0"/>
              <w:marRight w:val="0"/>
              <w:marTop w:val="0"/>
              <w:marBottom w:val="0"/>
              <w:divBdr>
                <w:top w:val="none" w:sz="0" w:space="0" w:color="auto"/>
                <w:left w:val="none" w:sz="0" w:space="0" w:color="auto"/>
                <w:bottom w:val="none" w:sz="0" w:space="0" w:color="auto"/>
                <w:right w:val="none" w:sz="0" w:space="0" w:color="auto"/>
              </w:divBdr>
            </w:div>
            <w:div w:id="727921859">
              <w:marLeft w:val="225"/>
              <w:marRight w:val="-225"/>
              <w:marTop w:val="0"/>
              <w:marBottom w:val="0"/>
              <w:divBdr>
                <w:top w:val="none" w:sz="0" w:space="0" w:color="auto"/>
                <w:left w:val="none" w:sz="0" w:space="0" w:color="auto"/>
                <w:bottom w:val="none" w:sz="0" w:space="0" w:color="auto"/>
                <w:right w:val="none" w:sz="0" w:space="0" w:color="auto"/>
              </w:divBdr>
              <w:divsChild>
                <w:div w:id="5523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23577">
          <w:marLeft w:val="-225"/>
          <w:marRight w:val="-225"/>
          <w:marTop w:val="300"/>
          <w:marBottom w:val="225"/>
          <w:divBdr>
            <w:top w:val="none" w:sz="0" w:space="0" w:color="auto"/>
            <w:left w:val="none" w:sz="0" w:space="0" w:color="auto"/>
            <w:bottom w:val="none" w:sz="0" w:space="0" w:color="auto"/>
            <w:right w:val="none" w:sz="0" w:space="0" w:color="auto"/>
          </w:divBdr>
          <w:divsChild>
            <w:div w:id="358701811">
              <w:marLeft w:val="0"/>
              <w:marRight w:val="0"/>
              <w:marTop w:val="0"/>
              <w:marBottom w:val="0"/>
              <w:divBdr>
                <w:top w:val="none" w:sz="0" w:space="0" w:color="auto"/>
                <w:left w:val="none" w:sz="0" w:space="0" w:color="auto"/>
                <w:bottom w:val="none" w:sz="0" w:space="0" w:color="auto"/>
                <w:right w:val="none" w:sz="0" w:space="0" w:color="auto"/>
              </w:divBdr>
            </w:div>
            <w:div w:id="754017788">
              <w:marLeft w:val="225"/>
              <w:marRight w:val="-225"/>
              <w:marTop w:val="0"/>
              <w:marBottom w:val="0"/>
              <w:divBdr>
                <w:top w:val="none" w:sz="0" w:space="0" w:color="auto"/>
                <w:left w:val="none" w:sz="0" w:space="0" w:color="auto"/>
                <w:bottom w:val="none" w:sz="0" w:space="0" w:color="auto"/>
                <w:right w:val="none" w:sz="0" w:space="0" w:color="auto"/>
              </w:divBdr>
              <w:divsChild>
                <w:div w:id="107848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71225">
          <w:marLeft w:val="-225"/>
          <w:marRight w:val="-225"/>
          <w:marTop w:val="300"/>
          <w:marBottom w:val="225"/>
          <w:divBdr>
            <w:top w:val="none" w:sz="0" w:space="0" w:color="auto"/>
            <w:left w:val="none" w:sz="0" w:space="0" w:color="auto"/>
            <w:bottom w:val="none" w:sz="0" w:space="0" w:color="auto"/>
            <w:right w:val="none" w:sz="0" w:space="0" w:color="auto"/>
          </w:divBdr>
          <w:divsChild>
            <w:div w:id="730924780">
              <w:marLeft w:val="0"/>
              <w:marRight w:val="0"/>
              <w:marTop w:val="0"/>
              <w:marBottom w:val="0"/>
              <w:divBdr>
                <w:top w:val="none" w:sz="0" w:space="0" w:color="auto"/>
                <w:left w:val="none" w:sz="0" w:space="0" w:color="auto"/>
                <w:bottom w:val="none" w:sz="0" w:space="0" w:color="auto"/>
                <w:right w:val="none" w:sz="0" w:space="0" w:color="auto"/>
              </w:divBdr>
            </w:div>
            <w:div w:id="253058158">
              <w:marLeft w:val="225"/>
              <w:marRight w:val="-225"/>
              <w:marTop w:val="0"/>
              <w:marBottom w:val="0"/>
              <w:divBdr>
                <w:top w:val="none" w:sz="0" w:space="0" w:color="auto"/>
                <w:left w:val="none" w:sz="0" w:space="0" w:color="auto"/>
                <w:bottom w:val="none" w:sz="0" w:space="0" w:color="auto"/>
                <w:right w:val="none" w:sz="0" w:space="0" w:color="auto"/>
              </w:divBdr>
              <w:divsChild>
                <w:div w:id="2351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25758">
          <w:marLeft w:val="-225"/>
          <w:marRight w:val="-225"/>
          <w:marTop w:val="300"/>
          <w:marBottom w:val="225"/>
          <w:divBdr>
            <w:top w:val="none" w:sz="0" w:space="0" w:color="auto"/>
            <w:left w:val="none" w:sz="0" w:space="0" w:color="auto"/>
            <w:bottom w:val="none" w:sz="0" w:space="0" w:color="auto"/>
            <w:right w:val="none" w:sz="0" w:space="0" w:color="auto"/>
          </w:divBdr>
          <w:divsChild>
            <w:div w:id="565645660">
              <w:marLeft w:val="0"/>
              <w:marRight w:val="0"/>
              <w:marTop w:val="0"/>
              <w:marBottom w:val="0"/>
              <w:divBdr>
                <w:top w:val="none" w:sz="0" w:space="0" w:color="auto"/>
                <w:left w:val="none" w:sz="0" w:space="0" w:color="auto"/>
                <w:bottom w:val="none" w:sz="0" w:space="0" w:color="auto"/>
                <w:right w:val="none" w:sz="0" w:space="0" w:color="auto"/>
              </w:divBdr>
            </w:div>
            <w:div w:id="805053329">
              <w:marLeft w:val="225"/>
              <w:marRight w:val="-225"/>
              <w:marTop w:val="0"/>
              <w:marBottom w:val="0"/>
              <w:divBdr>
                <w:top w:val="none" w:sz="0" w:space="0" w:color="auto"/>
                <w:left w:val="none" w:sz="0" w:space="0" w:color="auto"/>
                <w:bottom w:val="none" w:sz="0" w:space="0" w:color="auto"/>
                <w:right w:val="none" w:sz="0" w:space="0" w:color="auto"/>
              </w:divBdr>
              <w:divsChild>
                <w:div w:id="10986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84830">
          <w:marLeft w:val="-225"/>
          <w:marRight w:val="-225"/>
          <w:marTop w:val="300"/>
          <w:marBottom w:val="225"/>
          <w:divBdr>
            <w:top w:val="none" w:sz="0" w:space="0" w:color="auto"/>
            <w:left w:val="none" w:sz="0" w:space="0" w:color="auto"/>
            <w:bottom w:val="none" w:sz="0" w:space="0" w:color="auto"/>
            <w:right w:val="none" w:sz="0" w:space="0" w:color="auto"/>
          </w:divBdr>
          <w:divsChild>
            <w:div w:id="158234486">
              <w:marLeft w:val="0"/>
              <w:marRight w:val="0"/>
              <w:marTop w:val="0"/>
              <w:marBottom w:val="0"/>
              <w:divBdr>
                <w:top w:val="none" w:sz="0" w:space="0" w:color="auto"/>
                <w:left w:val="none" w:sz="0" w:space="0" w:color="auto"/>
                <w:bottom w:val="none" w:sz="0" w:space="0" w:color="auto"/>
                <w:right w:val="none" w:sz="0" w:space="0" w:color="auto"/>
              </w:divBdr>
            </w:div>
            <w:div w:id="1366522651">
              <w:marLeft w:val="225"/>
              <w:marRight w:val="-225"/>
              <w:marTop w:val="0"/>
              <w:marBottom w:val="0"/>
              <w:divBdr>
                <w:top w:val="none" w:sz="0" w:space="0" w:color="auto"/>
                <w:left w:val="none" w:sz="0" w:space="0" w:color="auto"/>
                <w:bottom w:val="none" w:sz="0" w:space="0" w:color="auto"/>
                <w:right w:val="none" w:sz="0" w:space="0" w:color="auto"/>
              </w:divBdr>
              <w:divsChild>
                <w:div w:id="56696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7503">
          <w:marLeft w:val="-225"/>
          <w:marRight w:val="-225"/>
          <w:marTop w:val="300"/>
          <w:marBottom w:val="225"/>
          <w:divBdr>
            <w:top w:val="none" w:sz="0" w:space="0" w:color="auto"/>
            <w:left w:val="none" w:sz="0" w:space="0" w:color="auto"/>
            <w:bottom w:val="none" w:sz="0" w:space="0" w:color="auto"/>
            <w:right w:val="none" w:sz="0" w:space="0" w:color="auto"/>
          </w:divBdr>
          <w:divsChild>
            <w:div w:id="19401158">
              <w:marLeft w:val="0"/>
              <w:marRight w:val="0"/>
              <w:marTop w:val="0"/>
              <w:marBottom w:val="0"/>
              <w:divBdr>
                <w:top w:val="none" w:sz="0" w:space="0" w:color="auto"/>
                <w:left w:val="none" w:sz="0" w:space="0" w:color="auto"/>
                <w:bottom w:val="none" w:sz="0" w:space="0" w:color="auto"/>
                <w:right w:val="none" w:sz="0" w:space="0" w:color="auto"/>
              </w:divBdr>
            </w:div>
            <w:div w:id="185873067">
              <w:marLeft w:val="225"/>
              <w:marRight w:val="-225"/>
              <w:marTop w:val="0"/>
              <w:marBottom w:val="0"/>
              <w:divBdr>
                <w:top w:val="none" w:sz="0" w:space="0" w:color="auto"/>
                <w:left w:val="none" w:sz="0" w:space="0" w:color="auto"/>
                <w:bottom w:val="none" w:sz="0" w:space="0" w:color="auto"/>
                <w:right w:val="none" w:sz="0" w:space="0" w:color="auto"/>
              </w:divBdr>
              <w:divsChild>
                <w:div w:id="644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5625">
          <w:marLeft w:val="-225"/>
          <w:marRight w:val="-225"/>
          <w:marTop w:val="300"/>
          <w:marBottom w:val="225"/>
          <w:divBdr>
            <w:top w:val="none" w:sz="0" w:space="0" w:color="auto"/>
            <w:left w:val="none" w:sz="0" w:space="0" w:color="auto"/>
            <w:bottom w:val="none" w:sz="0" w:space="0" w:color="auto"/>
            <w:right w:val="none" w:sz="0" w:space="0" w:color="auto"/>
          </w:divBdr>
          <w:divsChild>
            <w:div w:id="888690705">
              <w:marLeft w:val="0"/>
              <w:marRight w:val="0"/>
              <w:marTop w:val="0"/>
              <w:marBottom w:val="0"/>
              <w:divBdr>
                <w:top w:val="none" w:sz="0" w:space="0" w:color="auto"/>
                <w:left w:val="none" w:sz="0" w:space="0" w:color="auto"/>
                <w:bottom w:val="none" w:sz="0" w:space="0" w:color="auto"/>
                <w:right w:val="none" w:sz="0" w:space="0" w:color="auto"/>
              </w:divBdr>
            </w:div>
            <w:div w:id="1322854645">
              <w:marLeft w:val="225"/>
              <w:marRight w:val="-225"/>
              <w:marTop w:val="0"/>
              <w:marBottom w:val="0"/>
              <w:divBdr>
                <w:top w:val="none" w:sz="0" w:space="0" w:color="auto"/>
                <w:left w:val="none" w:sz="0" w:space="0" w:color="auto"/>
                <w:bottom w:val="none" w:sz="0" w:space="0" w:color="auto"/>
                <w:right w:val="none" w:sz="0" w:space="0" w:color="auto"/>
              </w:divBdr>
              <w:divsChild>
                <w:div w:id="5254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4987">
          <w:marLeft w:val="-225"/>
          <w:marRight w:val="-225"/>
          <w:marTop w:val="300"/>
          <w:marBottom w:val="225"/>
          <w:divBdr>
            <w:top w:val="none" w:sz="0" w:space="0" w:color="auto"/>
            <w:left w:val="none" w:sz="0" w:space="0" w:color="auto"/>
            <w:bottom w:val="none" w:sz="0" w:space="0" w:color="auto"/>
            <w:right w:val="none" w:sz="0" w:space="0" w:color="auto"/>
          </w:divBdr>
          <w:divsChild>
            <w:div w:id="710686352">
              <w:marLeft w:val="0"/>
              <w:marRight w:val="0"/>
              <w:marTop w:val="0"/>
              <w:marBottom w:val="0"/>
              <w:divBdr>
                <w:top w:val="none" w:sz="0" w:space="0" w:color="auto"/>
                <w:left w:val="none" w:sz="0" w:space="0" w:color="auto"/>
                <w:bottom w:val="none" w:sz="0" w:space="0" w:color="auto"/>
                <w:right w:val="none" w:sz="0" w:space="0" w:color="auto"/>
              </w:divBdr>
            </w:div>
            <w:div w:id="1292781448">
              <w:marLeft w:val="225"/>
              <w:marRight w:val="-225"/>
              <w:marTop w:val="0"/>
              <w:marBottom w:val="0"/>
              <w:divBdr>
                <w:top w:val="none" w:sz="0" w:space="0" w:color="auto"/>
                <w:left w:val="none" w:sz="0" w:space="0" w:color="auto"/>
                <w:bottom w:val="none" w:sz="0" w:space="0" w:color="auto"/>
                <w:right w:val="none" w:sz="0" w:space="0" w:color="auto"/>
              </w:divBdr>
              <w:divsChild>
                <w:div w:id="11612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94740">
          <w:marLeft w:val="-225"/>
          <w:marRight w:val="-225"/>
          <w:marTop w:val="300"/>
          <w:marBottom w:val="225"/>
          <w:divBdr>
            <w:top w:val="none" w:sz="0" w:space="0" w:color="auto"/>
            <w:left w:val="none" w:sz="0" w:space="0" w:color="auto"/>
            <w:bottom w:val="none" w:sz="0" w:space="0" w:color="auto"/>
            <w:right w:val="none" w:sz="0" w:space="0" w:color="auto"/>
          </w:divBdr>
          <w:divsChild>
            <w:div w:id="172401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Hodges</dc:creator>
  <cp:keywords/>
  <dc:description/>
  <cp:lastModifiedBy>Emilie Hodges</cp:lastModifiedBy>
  <cp:revision>1</cp:revision>
  <dcterms:created xsi:type="dcterms:W3CDTF">2020-10-07T00:50:00Z</dcterms:created>
  <dcterms:modified xsi:type="dcterms:W3CDTF">2020-10-07T00:57:00Z</dcterms:modified>
</cp:coreProperties>
</file>